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1D5FB6" w14:textId="77777777" w:rsidR="00DA3D2E" w:rsidRPr="00DA3D2E" w:rsidRDefault="00DA3D2E" w:rsidP="00DA3D2E">
      <w:pPr>
        <w:rPr>
          <w:rFonts w:ascii="Times New Roman" w:eastAsia="Times New Roman" w:hAnsi="Times New Roman" w:cs="Times New Roman"/>
          <w:color w:val="000000" w:themeColor="text1"/>
        </w:rPr>
      </w:pPr>
      <w:bookmarkStart w:id="0" w:name="_GoBack"/>
      <w:r w:rsidRPr="00DA3D2E">
        <w:rPr>
          <w:rFonts w:ascii="Times New Roman" w:eastAsia="Times New Roman" w:hAnsi="Times New Roman" w:cs="Times New Roman"/>
          <w:b/>
          <w:color w:val="000000" w:themeColor="text1"/>
        </w:rPr>
        <w:t>Write a 350-550 word</w:t>
      </w:r>
      <w:r w:rsidRPr="00DA3D2E">
        <w:rPr>
          <w:rFonts w:ascii="Times New Roman" w:eastAsia="Times New Roman" w:hAnsi="Times New Roman" w:cs="Times New Roman"/>
          <w:color w:val="000000" w:themeColor="text1"/>
        </w:rPr>
        <w:t>.</w:t>
      </w:r>
    </w:p>
    <w:p w14:paraId="55EDA6DA" w14:textId="77777777" w:rsidR="00DA3D2E" w:rsidRPr="00DA3D2E" w:rsidRDefault="00DA3D2E" w:rsidP="00DA3D2E">
      <w:pPr>
        <w:rPr>
          <w:rFonts w:ascii="Times New Roman" w:eastAsia="Times New Roman" w:hAnsi="Times New Roman" w:cs="Times New Roman"/>
          <w:color w:val="000000" w:themeColor="text1"/>
        </w:rPr>
      </w:pPr>
    </w:p>
    <w:p w14:paraId="1926DBF4" w14:textId="77777777" w:rsidR="00DA3D2E" w:rsidRPr="00DA3D2E" w:rsidRDefault="00DA3D2E" w:rsidP="00DA3D2E">
      <w:pPr>
        <w:shd w:val="clear" w:color="auto" w:fill="F2F2F2"/>
        <w:rPr>
          <w:rFonts w:ascii="Times New Roman" w:eastAsia="Times New Roman" w:hAnsi="Times New Roman" w:cs="Times New Roman"/>
          <w:color w:val="000000" w:themeColor="text1"/>
        </w:rPr>
      </w:pPr>
      <w:r w:rsidRPr="00DA3D2E">
        <w:rPr>
          <w:rFonts w:ascii="Times New Roman" w:eastAsia="Times New Roman" w:hAnsi="Times New Roman" w:cs="Times New Roman"/>
          <w:color w:val="000000" w:themeColor="text1"/>
        </w:rPr>
        <w:t>Learning Outcomes for these responses:</w:t>
      </w:r>
    </w:p>
    <w:p w14:paraId="02D0E28E" w14:textId="77777777" w:rsidR="00DA3D2E" w:rsidRPr="00DA3D2E" w:rsidRDefault="00DA3D2E" w:rsidP="00DA3D2E">
      <w:pPr>
        <w:shd w:val="clear" w:color="auto" w:fill="F2F2F2"/>
        <w:rPr>
          <w:rFonts w:ascii="Times New Roman" w:eastAsia="Times New Roman" w:hAnsi="Times New Roman" w:cs="Times New Roman"/>
          <w:color w:val="000000" w:themeColor="text1"/>
        </w:rPr>
      </w:pPr>
    </w:p>
    <w:p w14:paraId="22901CEE" w14:textId="77777777" w:rsidR="00DA3D2E" w:rsidRPr="00DA3D2E" w:rsidRDefault="00DA3D2E" w:rsidP="00DA3D2E">
      <w:pPr>
        <w:shd w:val="clear" w:color="auto" w:fill="F2F2F2"/>
        <w:rPr>
          <w:rFonts w:ascii="Times New Roman" w:eastAsia="Times New Roman" w:hAnsi="Times New Roman" w:cs="Times New Roman"/>
          <w:color w:val="000000" w:themeColor="text1"/>
        </w:rPr>
      </w:pPr>
      <w:r w:rsidRPr="00DA3D2E">
        <w:rPr>
          <w:rFonts w:ascii="Times New Roman" w:eastAsia="Times New Roman" w:hAnsi="Times New Roman" w:cs="Times New Roman"/>
          <w:color w:val="000000" w:themeColor="text1"/>
        </w:rPr>
        <w:sym w:font="Symbol" w:char="F0B7"/>
      </w:r>
      <w:r w:rsidRPr="00DA3D2E">
        <w:rPr>
          <w:rFonts w:ascii="Times New Roman" w:eastAsia="Times New Roman" w:hAnsi="Times New Roman" w:cs="Times New Roman"/>
          <w:color w:val="000000" w:themeColor="text1"/>
        </w:rPr>
        <w:t>Able to effectively write purpose-driven papers that include body paragraph sections and a variety of connective devices, and are sensitive to genre and audience expectations</w:t>
      </w:r>
    </w:p>
    <w:p w14:paraId="0DB2AAE9" w14:textId="77777777" w:rsidR="00DA3D2E" w:rsidRPr="00DA3D2E" w:rsidRDefault="00DA3D2E" w:rsidP="00DA3D2E">
      <w:pPr>
        <w:shd w:val="clear" w:color="auto" w:fill="F2F2F2"/>
        <w:rPr>
          <w:rFonts w:ascii="Times New Roman" w:eastAsia="Times New Roman" w:hAnsi="Times New Roman" w:cs="Times New Roman"/>
          <w:color w:val="000000" w:themeColor="text1"/>
        </w:rPr>
      </w:pPr>
      <w:r w:rsidRPr="00DA3D2E">
        <w:rPr>
          <w:rFonts w:ascii="Times New Roman" w:eastAsia="Times New Roman" w:hAnsi="Times New Roman" w:cs="Times New Roman"/>
          <w:color w:val="000000" w:themeColor="text1"/>
        </w:rPr>
        <w:sym w:font="Symbol" w:char="F0B7"/>
      </w:r>
      <w:r w:rsidRPr="00DA3D2E">
        <w:rPr>
          <w:rFonts w:ascii="Times New Roman" w:eastAsia="Times New Roman" w:hAnsi="Times New Roman" w:cs="Times New Roman"/>
          <w:color w:val="000000" w:themeColor="text1"/>
        </w:rPr>
        <w:t xml:space="preserve">Able to integrate outside sources to support opinions, arguments, and counterarguments </w:t>
      </w:r>
    </w:p>
    <w:p w14:paraId="1A536BF6" w14:textId="77777777" w:rsidR="00DA3D2E" w:rsidRPr="00DA3D2E" w:rsidRDefault="00DA3D2E" w:rsidP="00DA3D2E">
      <w:pPr>
        <w:shd w:val="clear" w:color="auto" w:fill="F2F2F2"/>
        <w:rPr>
          <w:rFonts w:ascii="Times New Roman" w:eastAsia="Times New Roman" w:hAnsi="Times New Roman" w:cs="Times New Roman"/>
          <w:color w:val="000000" w:themeColor="text1"/>
        </w:rPr>
      </w:pPr>
      <w:r w:rsidRPr="00DA3D2E">
        <w:rPr>
          <w:rFonts w:ascii="Times New Roman" w:eastAsia="Times New Roman" w:hAnsi="Times New Roman" w:cs="Times New Roman"/>
          <w:color w:val="000000" w:themeColor="text1"/>
        </w:rPr>
        <w:t>with citation of sources; demonstrates ability to summarize, paraphrase, and critically analyze sources</w:t>
      </w:r>
    </w:p>
    <w:p w14:paraId="0D618281" w14:textId="77777777" w:rsidR="00DA3D2E" w:rsidRPr="00DA3D2E" w:rsidRDefault="00DA3D2E" w:rsidP="00DA3D2E">
      <w:pPr>
        <w:shd w:val="clear" w:color="auto" w:fill="F2F2F2"/>
        <w:rPr>
          <w:rFonts w:ascii="Times New Roman" w:eastAsia="Times New Roman" w:hAnsi="Times New Roman" w:cs="Times New Roman"/>
          <w:color w:val="000000" w:themeColor="text1"/>
        </w:rPr>
      </w:pPr>
      <w:r w:rsidRPr="00DA3D2E">
        <w:rPr>
          <w:rFonts w:ascii="Times New Roman" w:eastAsia="Times New Roman" w:hAnsi="Times New Roman" w:cs="Times New Roman"/>
          <w:color w:val="000000" w:themeColor="text1"/>
        </w:rPr>
        <w:sym w:font="Symbol" w:char="F0B7"/>
      </w:r>
      <w:r w:rsidRPr="00DA3D2E">
        <w:rPr>
          <w:rFonts w:ascii="Times New Roman" w:eastAsia="Times New Roman" w:hAnsi="Times New Roman" w:cs="Times New Roman"/>
          <w:color w:val="000000" w:themeColor="text1"/>
        </w:rPr>
        <w:t xml:space="preserve">Able to read and comprehend university-level text </w:t>
      </w:r>
    </w:p>
    <w:p w14:paraId="70D842F0" w14:textId="77777777" w:rsidR="00DA3D2E" w:rsidRPr="00DA3D2E" w:rsidRDefault="00DA3D2E" w:rsidP="00DA3D2E">
      <w:pPr>
        <w:rPr>
          <w:rFonts w:ascii="Times New Roman" w:eastAsia="Times New Roman" w:hAnsi="Times New Roman" w:cs="Times New Roman"/>
          <w:color w:val="000000" w:themeColor="text1"/>
        </w:rPr>
      </w:pPr>
    </w:p>
    <w:p w14:paraId="338CD43E" w14:textId="77777777" w:rsidR="00DA3D2E" w:rsidRPr="00DA3D2E" w:rsidRDefault="00DA3D2E" w:rsidP="00DA3D2E">
      <w:pPr>
        <w:rPr>
          <w:rFonts w:ascii="Times New Roman" w:eastAsia="Times New Roman" w:hAnsi="Times New Roman" w:cs="Times New Roman"/>
          <w:color w:val="000000" w:themeColor="text1"/>
        </w:rPr>
      </w:pPr>
    </w:p>
    <w:p w14:paraId="3CB72D75" w14:textId="77777777" w:rsidR="00DA3D2E" w:rsidRPr="00DA3D2E" w:rsidRDefault="00DA3D2E" w:rsidP="00DA3D2E">
      <w:pPr>
        <w:rPr>
          <w:rFonts w:ascii="Times New Roman" w:eastAsia="Times New Roman" w:hAnsi="Times New Roman" w:cs="Times New Roman"/>
          <w:b/>
          <w:color w:val="000000" w:themeColor="text1"/>
        </w:rPr>
      </w:pPr>
      <w:r w:rsidRPr="00DA3D2E">
        <w:rPr>
          <w:rFonts w:ascii="Times New Roman" w:eastAsia="Times New Roman" w:hAnsi="Times New Roman" w:cs="Times New Roman"/>
          <w:b/>
          <w:color w:val="000000" w:themeColor="text1"/>
        </w:rPr>
        <w:t>THE ASSIGNMENT</w:t>
      </w:r>
    </w:p>
    <w:p w14:paraId="5A57C0A9" w14:textId="77777777" w:rsidR="00DA3D2E" w:rsidRPr="00DA3D2E" w:rsidRDefault="00DA3D2E" w:rsidP="00DA3D2E">
      <w:pPr>
        <w:shd w:val="clear" w:color="auto" w:fill="F2F2F2"/>
        <w:rPr>
          <w:rFonts w:ascii="Times New Roman" w:eastAsia="Times New Roman" w:hAnsi="Times New Roman" w:cs="Times New Roman"/>
          <w:color w:val="000000" w:themeColor="text1"/>
        </w:rPr>
      </w:pPr>
      <w:r w:rsidRPr="00DA3D2E">
        <w:rPr>
          <w:rFonts w:ascii="Times New Roman" w:eastAsia="Times New Roman" w:hAnsi="Times New Roman" w:cs="Times New Roman"/>
          <w:color w:val="000000" w:themeColor="text1"/>
        </w:rPr>
        <w:t xml:space="preserve">Provide a main point summary for the article and then discuss Trunk’s </w:t>
      </w:r>
    </w:p>
    <w:p w14:paraId="73870775" w14:textId="77777777" w:rsidR="00DA3D2E" w:rsidRPr="00DA3D2E" w:rsidRDefault="00DA3D2E" w:rsidP="00DA3D2E">
      <w:pPr>
        <w:shd w:val="clear" w:color="auto" w:fill="F2F2F2"/>
        <w:rPr>
          <w:rFonts w:ascii="Times New Roman" w:eastAsia="Times New Roman" w:hAnsi="Times New Roman" w:cs="Times New Roman"/>
          <w:color w:val="000000" w:themeColor="text1"/>
        </w:rPr>
      </w:pPr>
      <w:r w:rsidRPr="00DA3D2E">
        <w:rPr>
          <w:rFonts w:ascii="Times New Roman" w:eastAsia="Times New Roman" w:hAnsi="Times New Roman" w:cs="Times New Roman"/>
          <w:color w:val="000000" w:themeColor="text1"/>
        </w:rPr>
        <w:t>arguments/ideas and how relevant they might or might not be to modern college students.</w:t>
      </w:r>
    </w:p>
    <w:p w14:paraId="1E35FB35" w14:textId="77777777" w:rsidR="00DA3D2E" w:rsidRPr="00DA3D2E" w:rsidRDefault="00DA3D2E" w:rsidP="00DA3D2E">
      <w:pPr>
        <w:shd w:val="clear" w:color="auto" w:fill="F2F2F2"/>
        <w:rPr>
          <w:rFonts w:ascii="Times New Roman" w:eastAsia="Times New Roman" w:hAnsi="Times New Roman" w:cs="Times New Roman"/>
          <w:color w:val="000000" w:themeColor="text1"/>
        </w:rPr>
      </w:pPr>
    </w:p>
    <w:p w14:paraId="17F2E2B8" w14:textId="77777777" w:rsidR="00DA3D2E" w:rsidRPr="00DA3D2E" w:rsidRDefault="00DA3D2E" w:rsidP="00DA3D2E">
      <w:pPr>
        <w:shd w:val="clear" w:color="auto" w:fill="F2F2F2"/>
        <w:rPr>
          <w:rFonts w:ascii="Times New Roman" w:eastAsia="Times New Roman" w:hAnsi="Times New Roman" w:cs="Times New Roman"/>
          <w:color w:val="000000" w:themeColor="text1"/>
        </w:rPr>
      </w:pPr>
      <w:r w:rsidRPr="00DA3D2E">
        <w:rPr>
          <w:rFonts w:ascii="Times New Roman" w:eastAsia="Times New Roman" w:hAnsi="Times New Roman" w:cs="Times New Roman"/>
          <w:color w:val="000000" w:themeColor="text1"/>
        </w:rPr>
        <w:t>SOURCE:</w:t>
      </w:r>
    </w:p>
    <w:p w14:paraId="5BF064BD" w14:textId="77777777" w:rsidR="00DA3D2E" w:rsidRPr="00DA3D2E" w:rsidRDefault="00DA3D2E" w:rsidP="00DA3D2E">
      <w:pPr>
        <w:rPr>
          <w:rFonts w:ascii="Times New Roman" w:eastAsia="Times New Roman" w:hAnsi="Times New Roman" w:cs="Times New Roman"/>
          <w:color w:val="000000" w:themeColor="text1"/>
        </w:rPr>
      </w:pPr>
      <w:r w:rsidRPr="00DA3D2E">
        <w:rPr>
          <w:rFonts w:ascii="Times New Roman" w:eastAsia="Times New Roman" w:hAnsi="Times New Roman" w:cs="Times New Roman"/>
          <w:color w:val="000000" w:themeColor="text1"/>
        </w:rPr>
        <w:t>“Good Grammar Might Derail Your Career” by Penelope Trunk</w:t>
      </w:r>
    </w:p>
    <w:p w14:paraId="305593D5" w14:textId="77777777" w:rsidR="00DA3D2E" w:rsidRPr="00DA3D2E" w:rsidRDefault="00DA3D2E" w:rsidP="00DA3D2E">
      <w:pPr>
        <w:rPr>
          <w:rFonts w:ascii="Times New Roman" w:eastAsia="Times New Roman" w:hAnsi="Times New Roman" w:cs="Times New Roman"/>
          <w:color w:val="000000" w:themeColor="text1"/>
        </w:rPr>
      </w:pPr>
    </w:p>
    <w:p w14:paraId="5E151ECE" w14:textId="77777777" w:rsidR="00DA3D2E" w:rsidRPr="00DA3D2E" w:rsidRDefault="00DA3D2E" w:rsidP="00DA3D2E">
      <w:pPr>
        <w:rPr>
          <w:rFonts w:ascii="Times New Roman" w:eastAsia="Times New Roman" w:hAnsi="Times New Roman" w:cs="Times New Roman"/>
          <w:b/>
          <w:color w:val="000000" w:themeColor="text1"/>
        </w:rPr>
      </w:pPr>
      <w:hyperlink r:id="rId4" w:history="1">
        <w:r w:rsidRPr="00DA3D2E">
          <w:rPr>
            <w:rFonts w:ascii="Times New Roman" w:eastAsia="Times New Roman" w:hAnsi="Times New Roman" w:cs="Times New Roman"/>
            <w:b/>
            <w:color w:val="000000" w:themeColor="text1"/>
            <w:u w:val="single"/>
          </w:rPr>
          <w:t>https://blog.pe</w:t>
        </w:r>
        <w:r w:rsidRPr="00DA3D2E">
          <w:rPr>
            <w:rFonts w:ascii="Times New Roman" w:eastAsia="Times New Roman" w:hAnsi="Times New Roman" w:cs="Times New Roman"/>
            <w:b/>
            <w:color w:val="000000" w:themeColor="text1"/>
            <w:u w:val="single"/>
          </w:rPr>
          <w:t>n</w:t>
        </w:r>
        <w:r w:rsidRPr="00DA3D2E">
          <w:rPr>
            <w:rFonts w:ascii="Times New Roman" w:eastAsia="Times New Roman" w:hAnsi="Times New Roman" w:cs="Times New Roman"/>
            <w:b/>
            <w:color w:val="000000" w:themeColor="text1"/>
            <w:u w:val="single"/>
          </w:rPr>
          <w:t>elopetrunk.com/2009/05/19/good-grammar-might-derail-your-career/</w:t>
        </w:r>
      </w:hyperlink>
    </w:p>
    <w:p w14:paraId="6B4BA92A" w14:textId="77777777" w:rsidR="00DA3D2E" w:rsidRPr="00DA3D2E" w:rsidRDefault="00DA3D2E" w:rsidP="00DA3D2E">
      <w:pPr>
        <w:rPr>
          <w:rFonts w:ascii="Times New Roman" w:eastAsia="Times New Roman" w:hAnsi="Times New Roman" w:cs="Times New Roman"/>
          <w:b/>
          <w:color w:val="000000" w:themeColor="text1"/>
        </w:rPr>
      </w:pPr>
    </w:p>
    <w:p w14:paraId="50A5926A" w14:textId="77777777" w:rsidR="00DA3D2E" w:rsidRPr="00DA3D2E" w:rsidRDefault="00DA3D2E" w:rsidP="00DA3D2E">
      <w:pPr>
        <w:shd w:val="clear" w:color="auto" w:fill="F2F2F2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Deadline: Nov, 5 at 08.00 am</w:t>
      </w:r>
    </w:p>
    <w:p w14:paraId="7AEEC48C" w14:textId="77777777" w:rsidR="00D52EB3" w:rsidRPr="00DA3D2E" w:rsidRDefault="00D52EB3">
      <w:pPr>
        <w:rPr>
          <w:rFonts w:ascii="Times New Roman" w:hAnsi="Times New Roman" w:cs="Times New Roman"/>
          <w:color w:val="000000" w:themeColor="text1"/>
        </w:rPr>
      </w:pPr>
    </w:p>
    <w:bookmarkEnd w:id="0"/>
    <w:sectPr w:rsidR="00D52EB3" w:rsidRPr="00DA3D2E" w:rsidSect="00014595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4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3D2E"/>
    <w:rsid w:val="00014595"/>
    <w:rsid w:val="00D52EB3"/>
    <w:rsid w:val="00DA3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C3A2350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A3D2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930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387703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254339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197865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856763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52556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867846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883163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554141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283851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3443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68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144785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41162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51749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1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1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24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hyperlink" Target="https://blog.penelopetrunk.com/2009/05/19/good-grammar-might-derail-your-career/" TargetMode="Externa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140</Words>
  <Characters>798</Characters>
  <Application>Microsoft Macintosh Word</Application>
  <DocSecurity>0</DocSecurity>
  <Lines>6</Lines>
  <Paragraphs>1</Paragraphs>
  <ScaleCrop>false</ScaleCrop>
  <LinksUpToDate>false</LinksUpToDate>
  <CharactersWithSpaces>937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 Felix</dc:creator>
  <cp:keywords/>
  <dc:description/>
  <cp:lastModifiedBy>Sergio Felix</cp:lastModifiedBy>
  <cp:revision>1</cp:revision>
  <dcterms:created xsi:type="dcterms:W3CDTF">2019-11-05T04:21:00Z</dcterms:created>
  <dcterms:modified xsi:type="dcterms:W3CDTF">2019-11-05T04:25:00Z</dcterms:modified>
</cp:coreProperties>
</file>